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051E" w14:textId="5C899A00" w:rsidR="0049008D" w:rsidRDefault="0049008D" w:rsidP="0049008D">
      <w:pPr>
        <w:ind w:left="0" w:firstLine="0"/>
        <w:jc w:val="right"/>
      </w:pPr>
      <w:r>
        <w:t xml:space="preserve">Paris le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305252">
        <w:rPr>
          <w:noProof/>
        </w:rPr>
        <w:t>19 mars 2025</w:t>
      </w:r>
      <w:r>
        <w:fldChar w:fldCharType="end"/>
      </w:r>
    </w:p>
    <w:p w14:paraId="51B888C2" w14:textId="77777777" w:rsidR="0049008D" w:rsidRDefault="0049008D" w:rsidP="0049008D">
      <w:pPr>
        <w:ind w:left="0" w:firstLine="0"/>
      </w:pPr>
    </w:p>
    <w:p w14:paraId="42C2E2B6" w14:textId="77777777" w:rsidR="0049008D" w:rsidRDefault="0049008D" w:rsidP="0049008D">
      <w:pPr>
        <w:ind w:left="0" w:firstLine="0"/>
      </w:pPr>
    </w:p>
    <w:p w14:paraId="5910C898" w14:textId="77777777" w:rsidR="0049008D" w:rsidRDefault="0049008D" w:rsidP="0049008D">
      <w:pPr>
        <w:ind w:left="0" w:firstLine="0"/>
      </w:pPr>
    </w:p>
    <w:p w14:paraId="4D7BD670" w14:textId="0EFDC651" w:rsidR="0049008D" w:rsidRDefault="0049008D" w:rsidP="0049008D">
      <w:pPr>
        <w:ind w:left="0" w:firstLine="0"/>
      </w:pPr>
      <w:r>
        <w:t>Objet : transposition de la réforme de la haute fonction publique à la fonction publique hospitalière</w:t>
      </w:r>
    </w:p>
    <w:p w14:paraId="46470271" w14:textId="77777777" w:rsidR="0049008D" w:rsidRDefault="0049008D" w:rsidP="0049008D">
      <w:pPr>
        <w:ind w:left="0" w:firstLine="0"/>
      </w:pPr>
    </w:p>
    <w:p w14:paraId="791EF42B" w14:textId="77777777" w:rsidR="0049008D" w:rsidRDefault="0049008D" w:rsidP="0049008D">
      <w:pPr>
        <w:ind w:left="0" w:firstLine="0"/>
      </w:pPr>
    </w:p>
    <w:p w14:paraId="0CE6A72F" w14:textId="1ECCF4F0" w:rsidR="009B3E75" w:rsidRDefault="00E07DAF" w:rsidP="004A76D7">
      <w:pPr>
        <w:spacing w:after="0"/>
        <w:ind w:left="0" w:firstLine="0"/>
      </w:pPr>
      <w:r>
        <w:t xml:space="preserve">Madame, </w:t>
      </w:r>
      <w:r w:rsidR="0049008D">
        <w:t>Monsieur le député,</w:t>
      </w:r>
    </w:p>
    <w:p w14:paraId="7DE76003" w14:textId="75ECF610" w:rsidR="0049008D" w:rsidRDefault="00E07DAF" w:rsidP="0049008D">
      <w:pPr>
        <w:ind w:left="0" w:firstLine="0"/>
      </w:pPr>
      <w:r>
        <w:t xml:space="preserve">Madame, </w:t>
      </w:r>
      <w:r w:rsidR="0049008D">
        <w:t>Monsieur le sénateur,</w:t>
      </w:r>
    </w:p>
    <w:p w14:paraId="5D65EBC8" w14:textId="77777777" w:rsidR="0049008D" w:rsidRDefault="0049008D" w:rsidP="0049008D">
      <w:pPr>
        <w:ind w:left="0" w:firstLine="0"/>
      </w:pPr>
    </w:p>
    <w:p w14:paraId="341C2B79" w14:textId="6ABFC5EA" w:rsidR="00013A6B" w:rsidRDefault="00013A6B" w:rsidP="00013A6B">
      <w:pPr>
        <w:ind w:left="0" w:firstLine="0"/>
      </w:pPr>
      <w:r>
        <w:t>En 2021, sous l’impulsion du Président de la République, une réforme majeure de la haute fonction publique a été engagée, marquée par la création du corps des administrateurs de l’Etat et la fusion de quinze corps de fonctionnaires</w:t>
      </w:r>
      <w:r w:rsidR="00F468EA">
        <w:t xml:space="preserve"> aux parcours et fonctions très diverses</w:t>
      </w:r>
      <w:r>
        <w:t>.</w:t>
      </w:r>
    </w:p>
    <w:p w14:paraId="0413A017" w14:textId="430884C9" w:rsidR="00013A6B" w:rsidRDefault="00013A6B" w:rsidP="00B61507">
      <w:pPr>
        <w:ind w:left="0" w:firstLine="0"/>
      </w:pPr>
      <w:r>
        <w:t xml:space="preserve">Malgré l'engagement ministériel </w:t>
      </w:r>
      <w:r w:rsidR="00F01B01">
        <w:t xml:space="preserve">initial </w:t>
      </w:r>
      <w:r>
        <w:t xml:space="preserve">d’une déclinaison sur les </w:t>
      </w:r>
      <w:r w:rsidR="00EB0E27">
        <w:t xml:space="preserve">deux </w:t>
      </w:r>
      <w:r>
        <w:t>autres versants de la fonction publique avec effet au 1</w:t>
      </w:r>
      <w:r w:rsidRPr="00EB0E27">
        <w:rPr>
          <w:vertAlign w:val="superscript"/>
        </w:rPr>
        <w:t>er</w:t>
      </w:r>
      <w:r w:rsidR="00EB0E27">
        <w:t xml:space="preserve"> </w:t>
      </w:r>
      <w:r>
        <w:t xml:space="preserve">janvier 2024, ce chantier </w:t>
      </w:r>
      <w:r w:rsidR="00EB0E27">
        <w:t xml:space="preserve">a </w:t>
      </w:r>
      <w:r w:rsidR="00F01B01">
        <w:t xml:space="preserve">pris du retard, puis a </w:t>
      </w:r>
      <w:r w:rsidR="00EB0E27">
        <w:t>été interrompu en juin 2024</w:t>
      </w:r>
      <w:r w:rsidR="0083312F">
        <w:t>. Cet arrêt des discussions statutaire</w:t>
      </w:r>
      <w:r w:rsidR="00F01B01">
        <w:t>s</w:t>
      </w:r>
      <w:r w:rsidR="0083312F">
        <w:t xml:space="preserve"> est d’autant plus préoccupant qu’il </w:t>
      </w:r>
      <w:r w:rsidR="00F01B01">
        <w:t xml:space="preserve">est </w:t>
      </w:r>
      <w:r w:rsidR="0083312F">
        <w:t>urgent de restaurer l’a</w:t>
      </w:r>
      <w:r w:rsidR="00533B80">
        <w:t>tt</w:t>
      </w:r>
      <w:r w:rsidR="0083312F">
        <w:t>rac</w:t>
      </w:r>
      <w:r w:rsidR="00533B80">
        <w:t>ti</w:t>
      </w:r>
      <w:r w:rsidR="0083312F">
        <w:t>vité des trois corps de direc</w:t>
      </w:r>
      <w:r w:rsidR="00533B80">
        <w:t>ti</w:t>
      </w:r>
      <w:r w:rsidR="0083312F">
        <w:t>on</w:t>
      </w:r>
      <w:r w:rsidR="00B61507">
        <w:t xml:space="preserve"> de la fonction publique hospitalière</w:t>
      </w:r>
      <w:r w:rsidR="00F01B01">
        <w:t> :</w:t>
      </w:r>
    </w:p>
    <w:p w14:paraId="6BD419F2" w14:textId="7376F6C9" w:rsidR="00EB31A9" w:rsidRDefault="00EB31A9" w:rsidP="00EB31A9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Les établissements</w:t>
      </w:r>
      <w:r w:rsidR="00F01B01">
        <w:t xml:space="preserve"> publics </w:t>
      </w:r>
      <w:r>
        <w:t>se retrouvent toujours en première ligne lors de crises sanitaires</w:t>
      </w:r>
      <w:r w:rsidR="00F01B01">
        <w:t>, qu’elles soient</w:t>
      </w:r>
      <w:r>
        <w:t xml:space="preserve"> majeures</w:t>
      </w:r>
      <w:r w:rsidR="00766FBE">
        <w:t>,</w:t>
      </w:r>
      <w:r>
        <w:t xml:space="preserve"> </w:t>
      </w:r>
      <w:r w:rsidR="00F468EA">
        <w:t>la pandémie de</w:t>
      </w:r>
      <w:r>
        <w:t xml:space="preserve"> Covid 19</w:t>
      </w:r>
      <w:r w:rsidR="00F01B01">
        <w:t>, ou</w:t>
      </w:r>
      <w:r>
        <w:t xml:space="preserve"> saisonnières</w:t>
      </w:r>
      <w:r w:rsidR="00F468EA">
        <w:t xml:space="preserve"> (bronchiolite, grippe…)</w:t>
      </w:r>
      <w:r w:rsidR="00F01B01">
        <w:t>.</w:t>
      </w:r>
      <w:r>
        <w:t xml:space="preserve"> </w:t>
      </w:r>
      <w:r w:rsidR="00F01B01">
        <w:t>L</w:t>
      </w:r>
      <w:r>
        <w:t xml:space="preserve">a permanence </w:t>
      </w:r>
      <w:r w:rsidR="00F01B01">
        <w:t xml:space="preserve">et la continuité </w:t>
      </w:r>
      <w:r>
        <w:t xml:space="preserve">des soins </w:t>
      </w:r>
      <w:r w:rsidR="00F01B01">
        <w:t>leur incombent</w:t>
      </w:r>
      <w:r w:rsidR="00E07DAF">
        <w:t xml:space="preserve"> très majoritairement</w:t>
      </w:r>
      <w:r>
        <w:t>.</w:t>
      </w:r>
      <w:r w:rsidR="00E07DAF">
        <w:t xml:space="preserve"> Le maintien de l’offre de soins dans les </w:t>
      </w:r>
      <w:r w:rsidR="00F468EA">
        <w:t xml:space="preserve">territoires, </w:t>
      </w:r>
      <w:r w:rsidR="00E07DAF">
        <w:t>malgré la démographie défavorable des personnels soignants, mobilise toutes les énergies des équipes de direction</w:t>
      </w:r>
      <w:r w:rsidR="00C6613D">
        <w:t>. La tension accrue dans la gestion des hôpitaux expose la responsabilité, y compris personnelle, des chefs d’établissement</w:t>
      </w:r>
      <w:r w:rsidR="00F468EA">
        <w:t xml:space="preserve"> qui sont ordonnateurs publics</w:t>
      </w:r>
      <w:r w:rsidR="00355CE2">
        <w:t>.</w:t>
      </w:r>
      <w:r w:rsidR="00C6613D">
        <w:t xml:space="preserve"> </w:t>
      </w:r>
    </w:p>
    <w:p w14:paraId="72DCE9FC" w14:textId="61F7F826" w:rsidR="001D4D48" w:rsidRDefault="00577489" w:rsidP="00EB31A9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Dans</w:t>
      </w:r>
      <w:r w:rsidR="0056780E">
        <w:t xml:space="preserve"> le</w:t>
      </w:r>
      <w:r w:rsidR="001D4D48" w:rsidRPr="001D4D48">
        <w:t xml:space="preserve"> secteur médico-social</w:t>
      </w:r>
      <w:r w:rsidR="00042031">
        <w:t>,</w:t>
      </w:r>
      <w:r w:rsidR="001D4D48">
        <w:t xml:space="preserve"> </w:t>
      </w:r>
      <w:r w:rsidR="0056780E">
        <w:t>notamment</w:t>
      </w:r>
      <w:r w:rsidR="001D4D48">
        <w:t xml:space="preserve"> les EHPAD </w:t>
      </w:r>
      <w:r w:rsidR="00F468EA">
        <w:t xml:space="preserve">autonomes </w:t>
      </w:r>
      <w:r w:rsidR="00D3597A">
        <w:t>en proie à</w:t>
      </w:r>
      <w:r w:rsidR="001D4D48">
        <w:t xml:space="preserve"> </w:t>
      </w:r>
      <w:r>
        <w:t>de</w:t>
      </w:r>
      <w:r w:rsidR="001D4D48">
        <w:t xml:space="preserve"> </w:t>
      </w:r>
      <w:r w:rsidR="00F468EA">
        <w:t xml:space="preserve">très </w:t>
      </w:r>
      <w:r w:rsidR="001D4D48">
        <w:t>gra</w:t>
      </w:r>
      <w:r>
        <w:t>v</w:t>
      </w:r>
      <w:r w:rsidR="001D4D48">
        <w:t>e</w:t>
      </w:r>
      <w:r>
        <w:t>s</w:t>
      </w:r>
      <w:r w:rsidR="001D4D48">
        <w:t xml:space="preserve"> difficultés financières</w:t>
      </w:r>
      <w:r w:rsidR="00042031">
        <w:t>,</w:t>
      </w:r>
      <w:r w:rsidR="001D4D48">
        <w:t xml:space="preserve"> </w:t>
      </w:r>
      <w:r>
        <w:t>le nombre</w:t>
      </w:r>
      <w:r w:rsidR="00042031">
        <w:t xml:space="preserve"> </w:t>
      </w:r>
      <w:r w:rsidR="0056780E">
        <w:t xml:space="preserve">de structures </w:t>
      </w:r>
      <w:r w:rsidR="00F01B01">
        <w:t xml:space="preserve">publiques </w:t>
      </w:r>
      <w:r w:rsidR="00FF5975">
        <w:t>ne dispos</w:t>
      </w:r>
      <w:r w:rsidR="00042031">
        <w:t>a</w:t>
      </w:r>
      <w:r w:rsidR="00FF5975">
        <w:t>nt plus de chef d’établissement</w:t>
      </w:r>
      <w:r>
        <w:t xml:space="preserve"> </w:t>
      </w:r>
      <w:r w:rsidR="00F01B01">
        <w:t>atteint une proportion alarmante</w:t>
      </w:r>
      <w:r>
        <w:t xml:space="preserve">. </w:t>
      </w:r>
      <w:r w:rsidR="006C48C7">
        <w:t>L</w:t>
      </w:r>
      <w:r w:rsidRPr="00577489">
        <w:t xml:space="preserve">a </w:t>
      </w:r>
      <w:r w:rsidR="006C48C7">
        <w:t>mise en œuvre</w:t>
      </w:r>
      <w:r w:rsidRPr="00577489">
        <w:t xml:space="preserve"> des groupements territoriaux sociaux et médico-sociaux (GTSMS) </w:t>
      </w:r>
      <w:r w:rsidR="006C48C7">
        <w:t>ne sera certainement pas la solution miracle pour corriger cette tendance</w:t>
      </w:r>
      <w:r w:rsidR="00FF5975">
        <w:t xml:space="preserve">. Cela questionne </w:t>
      </w:r>
      <w:r w:rsidR="00582C43">
        <w:t>également la pérennité</w:t>
      </w:r>
      <w:r w:rsidR="0056780E">
        <w:t xml:space="preserve"> de </w:t>
      </w:r>
      <w:r w:rsidR="004D08BE">
        <w:t xml:space="preserve">l’offre publique </w:t>
      </w:r>
      <w:r w:rsidR="007C155B">
        <w:t>de</w:t>
      </w:r>
      <w:r w:rsidR="0056780E">
        <w:t xml:space="preserve"> prise en charge</w:t>
      </w:r>
      <w:r w:rsidR="00FF5975">
        <w:t xml:space="preserve"> des </w:t>
      </w:r>
      <w:r w:rsidR="00F468EA">
        <w:t>ainés</w:t>
      </w:r>
      <w:r w:rsidR="0056780E" w:rsidRPr="0056780E">
        <w:t xml:space="preserve"> </w:t>
      </w:r>
      <w:r w:rsidR="0056780E">
        <w:t>sur les</w:t>
      </w:r>
      <w:r w:rsidR="0056780E" w:rsidRPr="0056780E">
        <w:t xml:space="preserve"> territoires</w:t>
      </w:r>
      <w:r w:rsidR="00975227">
        <w:t xml:space="preserve"> alors même que le nombre de personnes en perte d’autonomie </w:t>
      </w:r>
      <w:r w:rsidR="00C11827">
        <w:t>ne cesse de croître.</w:t>
      </w:r>
    </w:p>
    <w:p w14:paraId="134ACEDA" w14:textId="7A016CFF" w:rsidR="00F01B01" w:rsidRDefault="00C17368" w:rsidP="00EB31A9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L</w:t>
      </w:r>
      <w:r w:rsidR="006C48C7">
        <w:t xml:space="preserve">es besoins </w:t>
      </w:r>
      <w:r w:rsidR="00B001F4">
        <w:t>en</w:t>
      </w:r>
      <w:r w:rsidR="006C48C7">
        <w:t xml:space="preserve"> personnels soignants (</w:t>
      </w:r>
      <w:r w:rsidR="00AA3D07">
        <w:t>infirmières, aides-soignantes)</w:t>
      </w:r>
      <w:r w:rsidR="00B001F4">
        <w:t xml:space="preserve"> nécessitent des directeurs des soins pour diriger les instituts de formation</w:t>
      </w:r>
      <w:r>
        <w:t xml:space="preserve"> alors que leur nombre est en constante diminution</w:t>
      </w:r>
      <w:r w:rsidR="005A4223">
        <w:t>. Cela oblige</w:t>
      </w:r>
      <w:r>
        <w:t xml:space="preserve"> </w:t>
      </w:r>
      <w:r w:rsidR="005A4223">
        <w:t>l’organisation</w:t>
      </w:r>
      <w:r>
        <w:t xml:space="preserve"> </w:t>
      </w:r>
      <w:r w:rsidR="005A4223">
        <w:t>d’</w:t>
      </w:r>
      <w:r>
        <w:t>intérims sur plusieurs établissement</w:t>
      </w:r>
      <w:r w:rsidR="00DF7EEC">
        <w:t>s</w:t>
      </w:r>
      <w:r>
        <w:t xml:space="preserve"> afin d’en porter les agrément</w:t>
      </w:r>
      <w:r w:rsidR="004A6D34">
        <w:t xml:space="preserve">s </w:t>
      </w:r>
      <w:r w:rsidR="00F468EA">
        <w:t xml:space="preserve">pédagogiques </w:t>
      </w:r>
      <w:r w:rsidR="004A6D34">
        <w:t>indispensables à leur fonctionnement.</w:t>
      </w:r>
      <w:r w:rsidR="005A4223">
        <w:t xml:space="preserve"> </w:t>
      </w:r>
      <w:r w:rsidR="00F01B01">
        <w:t>Par ailleurs,</w:t>
      </w:r>
      <w:r w:rsidR="005A4223">
        <w:t xml:space="preserve"> la place des directeurs des soins dans la gouvernance</w:t>
      </w:r>
      <w:r w:rsidR="007C155B">
        <w:t>, dans l</w:t>
      </w:r>
      <w:r w:rsidR="00C6613D">
        <w:t>e pilotage</w:t>
      </w:r>
      <w:r w:rsidR="007C155B">
        <w:t xml:space="preserve"> quotidien des activités</w:t>
      </w:r>
      <w:r w:rsidR="005A4223">
        <w:t xml:space="preserve"> </w:t>
      </w:r>
      <w:r w:rsidR="007C155B">
        <w:t>comme dans la réussite des projets hospitaliers</w:t>
      </w:r>
      <w:r w:rsidR="00F468EA">
        <w:t>,</w:t>
      </w:r>
      <w:r w:rsidR="007C155B">
        <w:t xml:space="preserve"> </w:t>
      </w:r>
      <w:r w:rsidR="005A4223">
        <w:t>n’est plus à démontrer</w:t>
      </w:r>
      <w:r w:rsidR="007C155B">
        <w:t xml:space="preserve">. </w:t>
      </w:r>
    </w:p>
    <w:p w14:paraId="2B00B0DD" w14:textId="38E8D01F" w:rsidR="006C48C7" w:rsidRDefault="00F01B01" w:rsidP="00EB31A9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Le</w:t>
      </w:r>
      <w:r w:rsidR="007C155B">
        <w:t>s</w:t>
      </w:r>
      <w:r>
        <w:t xml:space="preserve"> </w:t>
      </w:r>
      <w:r w:rsidR="007C155B">
        <w:t xml:space="preserve">résultats </w:t>
      </w:r>
      <w:r>
        <w:t>récents de</w:t>
      </w:r>
      <w:r w:rsidR="00F468EA">
        <w:t xml:space="preserve"> tous les</w:t>
      </w:r>
      <w:r>
        <w:t xml:space="preserve"> concours </w:t>
      </w:r>
      <w:r w:rsidR="00E07DAF">
        <w:t xml:space="preserve">d’entrée à l’EHESP </w:t>
      </w:r>
      <w:r>
        <w:t>témoignent d’un fléchissement de leur niveau</w:t>
      </w:r>
      <w:r w:rsidR="00F468EA">
        <w:t xml:space="preserve"> d’intérêt et donc d’</w:t>
      </w:r>
      <w:r w:rsidR="00765C6A">
        <w:t>attractivité</w:t>
      </w:r>
      <w:r w:rsidR="00D3597A">
        <w:t>.</w:t>
      </w:r>
      <w:r>
        <w:t xml:space="preserve"> </w:t>
      </w:r>
      <w:r w:rsidR="00D3597A">
        <w:t>L</w:t>
      </w:r>
      <w:r>
        <w:t>es listes principales et complémentaires ne permett</w:t>
      </w:r>
      <w:r w:rsidR="00D3597A">
        <w:t>e</w:t>
      </w:r>
      <w:r>
        <w:t xml:space="preserve">nt pas de pourvoir les postes ouverts. </w:t>
      </w:r>
      <w:r w:rsidR="00E07DAF">
        <w:t xml:space="preserve">La mobilité entre les versants de la haute fonction publique joue </w:t>
      </w:r>
      <w:r w:rsidR="00D3597A">
        <w:t xml:space="preserve">très nettement </w:t>
      </w:r>
      <w:r w:rsidR="00E07DAF">
        <w:t xml:space="preserve">en défaveur de la </w:t>
      </w:r>
      <w:r w:rsidR="00355CE2">
        <w:t>fonction publique hospitalière</w:t>
      </w:r>
      <w:r w:rsidR="00E07DAF">
        <w:t>.</w:t>
      </w:r>
      <w:r w:rsidR="005A4223">
        <w:t xml:space="preserve"> </w:t>
      </w:r>
    </w:p>
    <w:p w14:paraId="2833BC73" w14:textId="77777777" w:rsidR="00F468EA" w:rsidRDefault="00F468EA" w:rsidP="00B27F6E">
      <w:pPr>
        <w:ind w:left="0" w:firstLine="0"/>
      </w:pPr>
    </w:p>
    <w:p w14:paraId="49F4E8B6" w14:textId="4D604FE7" w:rsidR="007C155B" w:rsidRDefault="00F468EA" w:rsidP="00B27F6E">
      <w:pPr>
        <w:ind w:left="0" w:firstLine="0"/>
      </w:pPr>
      <w:r>
        <w:t>En tant que professionnel de terrain investi dans son territoire, j</w:t>
      </w:r>
      <w:r w:rsidR="00B27F6E">
        <w:t>e</w:t>
      </w:r>
      <w:r w:rsidR="007C155B">
        <w:t xml:space="preserve"> vous sollicit</w:t>
      </w:r>
      <w:r w:rsidR="00B27F6E">
        <w:t>e</w:t>
      </w:r>
      <w:r w:rsidR="007C155B">
        <w:t xml:space="preserve"> pour interpeller le gouvernement qui, </w:t>
      </w:r>
      <w:r w:rsidR="00543188">
        <w:t>à ce stade, n’a toujours pas réouvert le chantier de transposition de la réforme</w:t>
      </w:r>
      <w:r w:rsidR="00D3597A">
        <w:t>.</w:t>
      </w:r>
      <w:r w:rsidR="007C155B">
        <w:t xml:space="preserve"> </w:t>
      </w:r>
      <w:r w:rsidR="00E64D44">
        <w:t xml:space="preserve">Les </w:t>
      </w:r>
      <w:r w:rsidR="00E64D44">
        <w:lastRenderedPageBreak/>
        <w:t xml:space="preserve">arguments de coût budgétaire évoqués négligent </w:t>
      </w:r>
      <w:r>
        <w:t xml:space="preserve">gravement à la fois les attentes que l’Etat a envers ce secteur, et son évolution pour répondre aux besoins de la population, et </w:t>
      </w:r>
      <w:r w:rsidR="00C6613D">
        <w:t>le marasme dans lequel se trouvent les trois corps de direction, directeurs d‘hôpital, directeurs d’établissements sanitaires sociaux et médico sociaux et directeurs des soins, soit environ 5 000 agents.</w:t>
      </w:r>
    </w:p>
    <w:p w14:paraId="6883492B" w14:textId="6B740B3A" w:rsidR="00C6613D" w:rsidRDefault="007A4733" w:rsidP="00B27F6E">
      <w:pPr>
        <w:ind w:left="0" w:firstLine="0"/>
      </w:pPr>
      <w:r>
        <w:t xml:space="preserve">Je </w:t>
      </w:r>
      <w:r w:rsidR="00C6613D">
        <w:t>ne dout</w:t>
      </w:r>
      <w:r>
        <w:t>e</w:t>
      </w:r>
      <w:r w:rsidR="00C6613D">
        <w:t xml:space="preserve"> pas que vous serez sensible </w:t>
      </w:r>
      <w:r w:rsidR="003E121C">
        <w:t>à ces</w:t>
      </w:r>
      <w:r w:rsidR="00C6613D">
        <w:t xml:space="preserve"> arguments</w:t>
      </w:r>
      <w:r w:rsidR="003E121C">
        <w:t>,</w:t>
      </w:r>
      <w:r w:rsidR="00C6613D">
        <w:t xml:space="preserve"> </w:t>
      </w:r>
      <w:r>
        <w:t>portés par trois organisations syndicales représentant majoritairement les directeurs de la FPH</w:t>
      </w:r>
      <w:r w:rsidR="003E121C">
        <w:t>,</w:t>
      </w:r>
      <w:r>
        <w:t xml:space="preserve"> </w:t>
      </w:r>
      <w:r w:rsidR="00C6613D">
        <w:t xml:space="preserve">que </w:t>
      </w:r>
      <w:r>
        <w:t>je</w:t>
      </w:r>
      <w:r w:rsidR="00C6613D">
        <w:t xml:space="preserve"> </w:t>
      </w:r>
      <w:r>
        <w:t>suis</w:t>
      </w:r>
      <w:r w:rsidR="00C6613D">
        <w:t xml:space="preserve"> disposé à vous exposer de façon plus détaillée</w:t>
      </w:r>
      <w:r w:rsidR="003E121C">
        <w:t xml:space="preserve"> si vous le souhaitez.</w:t>
      </w:r>
    </w:p>
    <w:p w14:paraId="5EFF3B50" w14:textId="77777777" w:rsidR="00C6613D" w:rsidRDefault="00C6613D" w:rsidP="003E121C">
      <w:pPr>
        <w:ind w:left="0" w:firstLine="0"/>
      </w:pPr>
    </w:p>
    <w:p w14:paraId="6CEBE6C3" w14:textId="73C350C2" w:rsidR="00F46A85" w:rsidRPr="00F46A85" w:rsidRDefault="00F46A85" w:rsidP="00F46A85">
      <w:pPr>
        <w:spacing w:after="0"/>
        <w:ind w:left="0" w:firstLine="0"/>
      </w:pPr>
      <w:r w:rsidRPr="00F46A85">
        <w:t xml:space="preserve">Je vous prie d’agréer, </w:t>
      </w:r>
      <w:r>
        <w:t>Madame/Monsieur le député, Madame/Monsieur le sénateur</w:t>
      </w:r>
      <w:r w:rsidRPr="00F46A85">
        <w:t>, l’expression de ma haute considération.</w:t>
      </w:r>
    </w:p>
    <w:p w14:paraId="38D2BE5A" w14:textId="105D70D9" w:rsidR="00C6613D" w:rsidRDefault="00C6613D" w:rsidP="003E121C">
      <w:pPr>
        <w:ind w:left="0" w:firstLine="0"/>
      </w:pPr>
    </w:p>
    <w:p w14:paraId="44811171" w14:textId="77777777" w:rsidR="00E07DAF" w:rsidRDefault="00E07DAF" w:rsidP="003E121C">
      <w:pPr>
        <w:ind w:left="0" w:firstLine="0"/>
      </w:pPr>
    </w:p>
    <w:p w14:paraId="236FD673" w14:textId="77777777" w:rsidR="00E07DAF" w:rsidRDefault="00E07DAF" w:rsidP="003E121C">
      <w:pPr>
        <w:ind w:left="0" w:firstLine="0"/>
      </w:pPr>
    </w:p>
    <w:p w14:paraId="244F1C23" w14:textId="77777777" w:rsidR="001D4D48" w:rsidRDefault="001D4D48" w:rsidP="004A6D34">
      <w:pPr>
        <w:ind w:left="0" w:firstLine="0"/>
      </w:pPr>
    </w:p>
    <w:sectPr w:rsidR="001D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009A"/>
    <w:multiLevelType w:val="hybridMultilevel"/>
    <w:tmpl w:val="84FC2C56"/>
    <w:lvl w:ilvl="0" w:tplc="5C243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D"/>
    <w:rsid w:val="00013A6B"/>
    <w:rsid w:val="00042031"/>
    <w:rsid w:val="001676B2"/>
    <w:rsid w:val="001D406E"/>
    <w:rsid w:val="001D4D48"/>
    <w:rsid w:val="00250C73"/>
    <w:rsid w:val="00305252"/>
    <w:rsid w:val="00340850"/>
    <w:rsid w:val="00355CE2"/>
    <w:rsid w:val="003E121C"/>
    <w:rsid w:val="00470C4C"/>
    <w:rsid w:val="00482D04"/>
    <w:rsid w:val="00485718"/>
    <w:rsid w:val="0049008D"/>
    <w:rsid w:val="004A6D34"/>
    <w:rsid w:val="004A76D7"/>
    <w:rsid w:val="004C6081"/>
    <w:rsid w:val="004D08BE"/>
    <w:rsid w:val="0052399B"/>
    <w:rsid w:val="00533B80"/>
    <w:rsid w:val="00543188"/>
    <w:rsid w:val="0056780E"/>
    <w:rsid w:val="00577489"/>
    <w:rsid w:val="00582C43"/>
    <w:rsid w:val="005A4223"/>
    <w:rsid w:val="005F19A3"/>
    <w:rsid w:val="006C48C7"/>
    <w:rsid w:val="00747A98"/>
    <w:rsid w:val="00765C6A"/>
    <w:rsid w:val="00766FBE"/>
    <w:rsid w:val="007A4733"/>
    <w:rsid w:val="007C155B"/>
    <w:rsid w:val="007C7BE2"/>
    <w:rsid w:val="0083312F"/>
    <w:rsid w:val="008935ED"/>
    <w:rsid w:val="008D1897"/>
    <w:rsid w:val="00975227"/>
    <w:rsid w:val="0099755A"/>
    <w:rsid w:val="009B3E75"/>
    <w:rsid w:val="009B56F6"/>
    <w:rsid w:val="009D0D9C"/>
    <w:rsid w:val="00A41D15"/>
    <w:rsid w:val="00A96A1C"/>
    <w:rsid w:val="00AA3D07"/>
    <w:rsid w:val="00B001F4"/>
    <w:rsid w:val="00B207AE"/>
    <w:rsid w:val="00B27F6E"/>
    <w:rsid w:val="00B61507"/>
    <w:rsid w:val="00BF080B"/>
    <w:rsid w:val="00C11827"/>
    <w:rsid w:val="00C17368"/>
    <w:rsid w:val="00C6613D"/>
    <w:rsid w:val="00CA72A9"/>
    <w:rsid w:val="00D3597A"/>
    <w:rsid w:val="00D57B6A"/>
    <w:rsid w:val="00DF7EEC"/>
    <w:rsid w:val="00E07DAF"/>
    <w:rsid w:val="00E64D44"/>
    <w:rsid w:val="00EB0E27"/>
    <w:rsid w:val="00EB31A9"/>
    <w:rsid w:val="00F01B01"/>
    <w:rsid w:val="00F468EA"/>
    <w:rsid w:val="00F46A85"/>
    <w:rsid w:val="00F73B90"/>
    <w:rsid w:val="00F74F14"/>
    <w:rsid w:val="00F92614"/>
    <w:rsid w:val="00FE6694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B2F8"/>
  <w15:chartTrackingRefBased/>
  <w15:docId w15:val="{73043FD8-031D-4195-AF6C-04EB2B0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8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8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8D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8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8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8D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F01B01"/>
    <w:pPr>
      <w:spacing w:after="0"/>
      <w:ind w:left="0" w:firstLine="0"/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5431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31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31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31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31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SARCIAT-LAFAURIE</dc:creator>
  <cp:keywords/>
  <dc:description/>
  <cp:lastModifiedBy>Philippe GUINARD</cp:lastModifiedBy>
  <cp:revision>2</cp:revision>
  <dcterms:created xsi:type="dcterms:W3CDTF">2025-03-19T10:54:00Z</dcterms:created>
  <dcterms:modified xsi:type="dcterms:W3CDTF">2025-03-19T10:54:00Z</dcterms:modified>
</cp:coreProperties>
</file>